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B8434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B8434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B8434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B8434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B8434F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Мотивация персонала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персоналом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Кадровый менеджмент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5BBCD0F" w:rsidR="00A77598" w:rsidRPr="00085979" w:rsidRDefault="00A77598" w:rsidP="0008597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085979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8434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434F">
              <w:rPr>
                <w:rFonts w:ascii="Times New Roman" w:hAnsi="Times New Roman" w:cs="Times New Roman"/>
                <w:sz w:val="20"/>
                <w:szCs w:val="20"/>
              </w:rPr>
              <w:t>к.социол.н</w:t>
            </w:r>
            <w:proofErr w:type="spellEnd"/>
            <w:r w:rsidRPr="00B8434F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spellStart"/>
            <w:r w:rsidRPr="00B8434F">
              <w:rPr>
                <w:rFonts w:ascii="Times New Roman" w:hAnsi="Times New Roman" w:cs="Times New Roman"/>
                <w:sz w:val="20"/>
                <w:szCs w:val="20"/>
              </w:rPr>
              <w:t>Вельмисова</w:t>
            </w:r>
            <w:proofErr w:type="spellEnd"/>
            <w:r w:rsidRPr="00B8434F">
              <w:rPr>
                <w:rFonts w:ascii="Times New Roman" w:hAnsi="Times New Roman" w:cs="Times New Roman"/>
                <w:sz w:val="20"/>
                <w:szCs w:val="20"/>
              </w:rPr>
              <w:t xml:space="preserve"> Дарья Владимировна</w:t>
            </w:r>
          </w:p>
        </w:tc>
      </w:tr>
      <w:tr w:rsidR="007A7979" w:rsidRPr="007A7979" w14:paraId="31475D36" w14:textId="77777777" w:rsidTr="00ED54AA">
        <w:tc>
          <w:tcPr>
            <w:tcW w:w="9345" w:type="dxa"/>
          </w:tcPr>
          <w:p w14:paraId="11BD969A" w14:textId="77777777" w:rsidR="007A7979" w:rsidRPr="00B8434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434F">
              <w:rPr>
                <w:rFonts w:ascii="Times New Roman" w:hAnsi="Times New Roman" w:cs="Times New Roman"/>
                <w:sz w:val="20"/>
                <w:szCs w:val="20"/>
              </w:rPr>
              <w:t>к.социол.н</w:t>
            </w:r>
            <w:proofErr w:type="spellEnd"/>
            <w:r w:rsidRPr="00B8434F">
              <w:rPr>
                <w:rFonts w:ascii="Times New Roman" w:hAnsi="Times New Roman" w:cs="Times New Roman"/>
                <w:sz w:val="20"/>
                <w:szCs w:val="20"/>
              </w:rPr>
              <w:t>., Иванова Анжелика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07F556B" w:rsidR="004475DA" w:rsidRPr="00085979" w:rsidRDefault="0008597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46920F5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8434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701D8B1" w:rsidR="00D75436" w:rsidRDefault="00A62B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8434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1CB7349" w:rsidR="00D75436" w:rsidRDefault="00A62B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8434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4B7ABAC" w:rsidR="00D75436" w:rsidRDefault="00A62B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8434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19D3AA7" w:rsidR="00D75436" w:rsidRDefault="00A62B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8434F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14BDB0A" w:rsidR="00D75436" w:rsidRDefault="00A62B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8434F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111C83B" w:rsidR="00D75436" w:rsidRDefault="00A62B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8434F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E988282" w:rsidR="00D75436" w:rsidRDefault="00A62B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8434F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3C81F6C" w:rsidR="00D75436" w:rsidRDefault="00A62B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8434F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A344835" w:rsidR="00D75436" w:rsidRDefault="00A62B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8434F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1D86D53" w:rsidR="00D75436" w:rsidRDefault="00A62B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8434F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2908C5F" w:rsidR="00D75436" w:rsidRDefault="00A62B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8434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D2596D0" w:rsidR="00D75436" w:rsidRDefault="00A62B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8434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CAE21FB" w:rsidR="00D75436" w:rsidRDefault="00A62B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8434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0FECDB8" w:rsidR="00D75436" w:rsidRDefault="00A62B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8434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3460BD9" w:rsidR="00D75436" w:rsidRDefault="00A62B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8434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07C53C4" w:rsidR="00D75436" w:rsidRDefault="00A62B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8434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42F31C0" w:rsidR="00D75436" w:rsidRDefault="00A62B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8434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B843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Освоение студентами профессиональных теоретических знаний и практических навыков в области мотивации труда в системе управления персоналом, механизмах и методах прогнозирования и разработки стимулирующих систем оплаты труда.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B8434F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Мотивация персонала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2"/>
        <w:gridCol w:w="2146"/>
        <w:gridCol w:w="5372"/>
      </w:tblGrid>
      <w:tr w:rsidR="00751095" w:rsidRPr="00B8434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8434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8434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8434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8434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8434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8434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8434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8434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8434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8434F">
              <w:rPr>
                <w:rFonts w:ascii="Times New Roman" w:hAnsi="Times New Roman" w:cs="Times New Roman"/>
              </w:rPr>
              <w:t>ПК-4 - Способен организовать трудовую деятельность, разработать и внедрить системы оплаты труда персонала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8434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8434F">
              <w:rPr>
                <w:rFonts w:ascii="Times New Roman" w:hAnsi="Times New Roman" w:cs="Times New Roman"/>
                <w:lang w:bidi="ru-RU"/>
              </w:rPr>
              <w:t>ПК-4.1 - Разрабатывает и внедряет системы организации труда персонала и порядок нормирования труда на рабочих местах с оценкой затрат на персонал, выявляет резервы повышения производительности труда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8434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8434F">
              <w:rPr>
                <w:rFonts w:ascii="Times New Roman" w:hAnsi="Times New Roman" w:cs="Times New Roman"/>
              </w:rPr>
              <w:t xml:space="preserve">Знать: </w:t>
            </w:r>
            <w:r w:rsidR="00316402" w:rsidRPr="00B8434F">
              <w:rPr>
                <w:rFonts w:ascii="Times New Roman" w:hAnsi="Times New Roman" w:cs="Times New Roman"/>
              </w:rPr>
              <w:t>роль мотивации персонала в выполнении трудовой деятельности и пути ее повышения для эффективного управления персоналом организации.</w:t>
            </w:r>
            <w:r w:rsidRPr="00B8434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5E478B4A" w:rsidR="00751095" w:rsidRPr="00B8434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8434F">
              <w:rPr>
                <w:rFonts w:ascii="Times New Roman" w:hAnsi="Times New Roman" w:cs="Times New Roman"/>
              </w:rPr>
              <w:t xml:space="preserve">Уметь: </w:t>
            </w:r>
            <w:r w:rsidR="00FD518F" w:rsidRPr="00B8434F">
              <w:rPr>
                <w:rFonts w:ascii="Times New Roman" w:hAnsi="Times New Roman" w:cs="Times New Roman"/>
              </w:rPr>
              <w:t>распознавать особенности мотивации персонала и разрабатывать рекомендации по ее повышению для достижения производственных задач организации.</w:t>
            </w:r>
          </w:p>
          <w:p w14:paraId="253C4FDD" w14:textId="2CEC6ED1" w:rsidR="00751095" w:rsidRPr="00B8434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8434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8434F">
              <w:rPr>
                <w:rFonts w:ascii="Times New Roman" w:hAnsi="Times New Roman" w:cs="Times New Roman"/>
              </w:rPr>
              <w:t>методиками диагностики особенностей мотивации персонала в трудовой деятельности для повышения производительности труда.</w:t>
            </w:r>
          </w:p>
        </w:tc>
      </w:tr>
    </w:tbl>
    <w:p w14:paraId="010B1EC2" w14:textId="77777777" w:rsidR="00E1429F" w:rsidRPr="00B8434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B8434F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8434F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B8434F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8434F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B8434F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8434F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B8434F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8434F">
              <w:rPr>
                <w:rFonts w:ascii="Times New Roman" w:hAnsi="Times New Roman" w:cs="Times New Roman"/>
                <w:b/>
              </w:rPr>
              <w:t>(ак</w:t>
            </w:r>
            <w:r w:rsidR="00AE2B1A" w:rsidRPr="00B8434F">
              <w:rPr>
                <w:rFonts w:ascii="Times New Roman" w:hAnsi="Times New Roman" w:cs="Times New Roman"/>
                <w:b/>
              </w:rPr>
              <w:t>адемические</w:t>
            </w:r>
            <w:r w:rsidRPr="00B8434F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B8434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B8434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B8434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8434F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B8434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B8434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8434F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B8434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B8434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B8434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8434F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B8434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8434F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B8434F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8434F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B8434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B8434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8434F">
              <w:rPr>
                <w:rFonts w:ascii="Times New Roman" w:hAnsi="Times New Roman" w:cs="Times New Roman"/>
                <w:lang w:bidi="ru-RU"/>
              </w:rPr>
              <w:t>Тема 1. Становление отношений наемного труда.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B8434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8434F">
              <w:rPr>
                <w:sz w:val="22"/>
                <w:szCs w:val="22"/>
                <w:lang w:bidi="ru-RU"/>
              </w:rPr>
              <w:t>Смена экономической парадигмы в результате трансформаций 90-х годов. Переход от патернализма к экономическому либерализму. Влияние ценностей на смену поколений. Поколения X,Y,Z. Изменения в структуре жизненного цикла. Утрата ценности сохранения рабочего места. Переход от контроля за использованием рабочего времени к контролю за исполнением работы. Возрастание роли KPI.</w:t>
            </w:r>
            <w:r w:rsidRPr="00B8434F">
              <w:rPr>
                <w:sz w:val="22"/>
                <w:szCs w:val="22"/>
                <w:lang w:bidi="ru-RU"/>
              </w:rPr>
              <w:br/>
              <w:t>Научно-технический прогресс и снижение спроса на наемный труд. Неспособность наемных работников бороться за свои права</w:t>
            </w:r>
            <w:r w:rsidRPr="00B8434F">
              <w:rPr>
                <w:sz w:val="22"/>
                <w:szCs w:val="22"/>
                <w:lang w:bidi="ru-RU"/>
              </w:rPr>
              <w:br/>
              <w:t>Социально-трудовые отношения и нормативное правовое регулирование вопросов найма. Дистанционная форма работы. Переход к стоимостным оценкам ценности труда.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B8434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8434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B8434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8434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B8434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B8434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8434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B80023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CFB8D9" w14:textId="77777777" w:rsidR="004475DA" w:rsidRPr="00B8434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8434F">
              <w:rPr>
                <w:rFonts w:ascii="Times New Roman" w:hAnsi="Times New Roman" w:cs="Times New Roman"/>
                <w:lang w:bidi="ru-RU"/>
              </w:rPr>
              <w:t>Тема 2.   Ценностно –мотивационная концепция управления поведением.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F31EF5" w14:textId="77777777" w:rsidR="004475DA" w:rsidRPr="00B8434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8434F">
              <w:rPr>
                <w:sz w:val="22"/>
                <w:szCs w:val="22"/>
                <w:lang w:bidi="ru-RU"/>
              </w:rPr>
              <w:t>Переход к обществу потребления. Сакральная и идеократическая ценность труда. Потребление как цель и смысл жизни. К.Маркс и проблема отчуждения труда. Основные виды трудовых ценностных ориентаций: инструментальная, бюрократическая, солидаристическая, профессиональная.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F76F17" w14:textId="77777777" w:rsidR="004475DA" w:rsidRPr="00B8434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8434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6D8B7D" w14:textId="77777777" w:rsidR="004475DA" w:rsidRPr="00B8434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8434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8D14D9" w14:textId="77777777" w:rsidR="004475DA" w:rsidRPr="00B8434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65ABE2" w14:textId="77777777" w:rsidR="004475DA" w:rsidRPr="00B8434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8434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3C1762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E3228B" w14:textId="77777777" w:rsidR="004475DA" w:rsidRPr="00B8434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8434F">
              <w:rPr>
                <w:rFonts w:ascii="Times New Roman" w:hAnsi="Times New Roman" w:cs="Times New Roman"/>
                <w:lang w:bidi="ru-RU"/>
              </w:rPr>
              <w:t>Тема 3.   Концепции потребностей в управлении персоналом.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B131D9" w14:textId="77777777" w:rsidR="004475DA" w:rsidRPr="00B8434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8434F">
              <w:rPr>
                <w:sz w:val="22"/>
                <w:szCs w:val="22"/>
                <w:lang w:bidi="ru-RU"/>
              </w:rPr>
              <w:t>Пирамида потребностей А.Маслоу. Способы удовлетворения потребностей в самореализации. Теория потребностей Мак Клелланда. Методы удовлетворения потребностей в успехе, власти и причастности. Двухфакторная теория Ф.Герцберга: факторы-мотиваторы -достижения, работа сама по себе, возможность продвижения; Факторы «гигиены» - зарплата, условия труда, стиль руководства. Теория ожиданий В.Врума. Теория справедливости С.Адамса. Сравнение воспринимаемых работником соотношений «затраты труда / результат труда". Справедливость в сфере денежного вознаграждения: внешняя справедливость, внутренняя справедливость. Справедливость в отношении работника. Справедливость в отношении бригады.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D21557" w14:textId="77777777" w:rsidR="004475DA" w:rsidRPr="00B8434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8434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899DB2" w14:textId="77777777" w:rsidR="004475DA" w:rsidRPr="00B8434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8434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738F81" w14:textId="77777777" w:rsidR="004475DA" w:rsidRPr="00B8434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55198A" w14:textId="77777777" w:rsidR="004475DA" w:rsidRPr="00B8434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8434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AABD60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DED11E" w14:textId="77777777" w:rsidR="004475DA" w:rsidRPr="00B8434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8434F">
              <w:rPr>
                <w:rFonts w:ascii="Times New Roman" w:hAnsi="Times New Roman" w:cs="Times New Roman"/>
                <w:lang w:bidi="ru-RU"/>
              </w:rPr>
              <w:t>Тема 4.  Стимулирующая функция оплаты труда.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095E03" w14:textId="77777777" w:rsidR="004475DA" w:rsidRPr="00B8434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8434F">
              <w:rPr>
                <w:sz w:val="22"/>
                <w:szCs w:val="22"/>
                <w:lang w:bidi="ru-RU"/>
              </w:rPr>
              <w:t>Стимулирующие факторы для  работника: статус, роль, оплата труда, удовлетворения потребностей работника. Виды стимулирования: экономическое; административное; социально-психологическое. Модели стимулирования оплатой труда. Постоянная (базовая) составляющая в оплате труда. Способы дифференциации постоянной части оплаты труда. Тарификация.</w:t>
            </w:r>
            <w:r w:rsidRPr="00B8434F">
              <w:rPr>
                <w:sz w:val="22"/>
                <w:szCs w:val="22"/>
                <w:lang w:bidi="ru-RU"/>
              </w:rPr>
              <w:br/>
              <w:t>Грейдирование. Рыночное ценообразование труда. Стимулирующая функция оплаты труда - переменная часть заработной платы. Цели менеджмента при разработке КРI.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688B81" w14:textId="77777777" w:rsidR="004475DA" w:rsidRPr="00B8434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8434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BCBBB6" w14:textId="77777777" w:rsidR="004475DA" w:rsidRPr="00B8434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8434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7A2BE1" w14:textId="77777777" w:rsidR="004475DA" w:rsidRPr="00B8434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F22CC2" w14:textId="77777777" w:rsidR="004475DA" w:rsidRPr="00B8434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8434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D4A69C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3EDCA8" w14:textId="77777777" w:rsidR="004475DA" w:rsidRPr="00B8434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8434F">
              <w:rPr>
                <w:rFonts w:ascii="Times New Roman" w:hAnsi="Times New Roman" w:cs="Times New Roman"/>
                <w:lang w:bidi="ru-RU"/>
              </w:rPr>
              <w:t>Тема 5.  Стимулирование рабочим временем.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A3D427" w14:textId="77777777" w:rsidR="004475DA" w:rsidRPr="00B8434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8434F">
              <w:rPr>
                <w:sz w:val="22"/>
                <w:szCs w:val="22"/>
                <w:lang w:bidi="ru-RU"/>
              </w:rPr>
              <w:t>Работа по свободному графику. Сокращение продолжительности рабочего времени за счет его экономии в результате высокой производительности труда. Гибкий график. Дистанционная работа. Достоинства и недостатки дистанционной работы.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0E9BB6" w14:textId="77777777" w:rsidR="004475DA" w:rsidRPr="00B8434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8434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7849CB" w14:textId="77777777" w:rsidR="004475DA" w:rsidRPr="00B8434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8434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B3BED3" w14:textId="77777777" w:rsidR="004475DA" w:rsidRPr="00B8434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AC6277" w14:textId="77777777" w:rsidR="004475DA" w:rsidRPr="00B8434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8434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2BD2C2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CA30B2" w14:textId="77777777" w:rsidR="004475DA" w:rsidRPr="00B8434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8434F">
              <w:rPr>
                <w:rFonts w:ascii="Times New Roman" w:hAnsi="Times New Roman" w:cs="Times New Roman"/>
                <w:lang w:bidi="ru-RU"/>
              </w:rPr>
              <w:t>Тема 6.  Карьера как мотив к труду.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BAF84E" w14:textId="77777777" w:rsidR="004475DA" w:rsidRPr="00B8434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8434F">
              <w:rPr>
                <w:sz w:val="22"/>
                <w:szCs w:val="22"/>
                <w:lang w:bidi="ru-RU"/>
              </w:rPr>
              <w:t>Карьера как социально-экономический феномен. Движущие мотивы карьеры: Автономия, функциональная компетентность,  безопасность и стабильность, управленческая компетентность, предпринимательская креативность, материальное благосостояние - людьми руководит желание получить должность, связанную с высокой заработной платой или иными факторами вознаграждения.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D4816F" w14:textId="77777777" w:rsidR="004475DA" w:rsidRPr="00B8434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8434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764288" w14:textId="77777777" w:rsidR="004475DA" w:rsidRPr="00B8434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8434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E358FD" w14:textId="77777777" w:rsidR="004475DA" w:rsidRPr="00B8434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D9A5DF" w14:textId="77777777" w:rsidR="004475DA" w:rsidRPr="00B8434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8434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B8434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8434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B8434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B8434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B8434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B8434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B8434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8434F">
              <w:rPr>
                <w:rFonts w:eastAsiaTheme="minorHAnsi"/>
                <w:b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B8434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8434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B8434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B8434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B8434F">
              <w:rPr>
                <w:rFonts w:eastAsiaTheme="minorHAnsi"/>
                <w:b/>
                <w:sz w:val="22"/>
                <w:szCs w:val="22"/>
                <w:lang w:eastAsia="en-US"/>
              </w:rPr>
              <w:t>52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87"/>
        <w:gridCol w:w="2699"/>
      </w:tblGrid>
      <w:tr w:rsidR="00262CF0" w:rsidRPr="00B8434F" w14:paraId="5F00FF08" w14:textId="77777777" w:rsidTr="00B8434F">
        <w:trPr>
          <w:trHeight w:val="641"/>
        </w:trPr>
        <w:tc>
          <w:tcPr>
            <w:tcW w:w="3662" w:type="pct"/>
            <w:shd w:val="clear" w:color="auto" w:fill="auto"/>
            <w:vAlign w:val="center"/>
            <w:hideMark/>
          </w:tcPr>
          <w:p w14:paraId="32DEE01C" w14:textId="6DE4B03A" w:rsidR="00262CF0" w:rsidRPr="00B8434F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8434F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1C1EA733" w14:textId="77777777" w:rsidR="00262CF0" w:rsidRPr="00B8434F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8434F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B8434F" w14:paraId="1433EE91" w14:textId="77777777" w:rsidTr="00B8434F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31B092F5" w14:textId="4DED7782" w:rsidR="00262CF0" w:rsidRPr="00B8434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8434F">
              <w:rPr>
                <w:rFonts w:ascii="Times New Roman" w:hAnsi="Times New Roman" w:cs="Times New Roman"/>
              </w:rPr>
              <w:t>Соломанидина</w:t>
            </w:r>
            <w:proofErr w:type="spellEnd"/>
            <w:r w:rsidRPr="00B8434F">
              <w:rPr>
                <w:rFonts w:ascii="Times New Roman" w:hAnsi="Times New Roman" w:cs="Times New Roman"/>
              </w:rPr>
              <w:t>, Т. О.  Мотивация и стимулирование трудовой деятельности</w:t>
            </w:r>
            <w:proofErr w:type="gramStart"/>
            <w:r w:rsidRPr="00B8434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8434F">
              <w:rPr>
                <w:rFonts w:ascii="Times New Roman" w:hAnsi="Times New Roman" w:cs="Times New Roman"/>
              </w:rPr>
              <w:t xml:space="preserve"> учебник и практикум для вузов / Т. О. </w:t>
            </w:r>
            <w:proofErr w:type="spellStart"/>
            <w:r w:rsidRPr="00B8434F">
              <w:rPr>
                <w:rFonts w:ascii="Times New Roman" w:hAnsi="Times New Roman" w:cs="Times New Roman"/>
              </w:rPr>
              <w:t>Соломанидина</w:t>
            </w:r>
            <w:proofErr w:type="spellEnd"/>
            <w:r w:rsidRPr="00B8434F">
              <w:rPr>
                <w:rFonts w:ascii="Times New Roman" w:hAnsi="Times New Roman" w:cs="Times New Roman"/>
              </w:rPr>
              <w:t xml:space="preserve">, В. Г. </w:t>
            </w:r>
            <w:proofErr w:type="spellStart"/>
            <w:r w:rsidRPr="00B8434F">
              <w:rPr>
                <w:rFonts w:ascii="Times New Roman" w:hAnsi="Times New Roman" w:cs="Times New Roman"/>
              </w:rPr>
              <w:t>Соломанидин</w:t>
            </w:r>
            <w:proofErr w:type="spellEnd"/>
            <w:r w:rsidRPr="00B8434F">
              <w:rPr>
                <w:rFonts w:ascii="Times New Roman" w:hAnsi="Times New Roman" w:cs="Times New Roman"/>
              </w:rPr>
              <w:t xml:space="preserve">. — 3-е изд., </w:t>
            </w:r>
            <w:proofErr w:type="spellStart"/>
            <w:r w:rsidRPr="00B8434F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B8434F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B8434F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B8434F">
              <w:rPr>
                <w:rFonts w:ascii="Times New Roman" w:hAnsi="Times New Roman" w:cs="Times New Roman"/>
              </w:rPr>
              <w:t xml:space="preserve">, 2025. — 323 с. — (Высшее образование). — </w:t>
            </w:r>
            <w:r w:rsidRPr="00B8434F">
              <w:rPr>
                <w:rFonts w:ascii="Times New Roman" w:hAnsi="Times New Roman" w:cs="Times New Roman"/>
                <w:lang w:val="en-US"/>
              </w:rPr>
              <w:t>ISBN</w:t>
            </w:r>
            <w:r w:rsidRPr="00B8434F">
              <w:rPr>
                <w:rFonts w:ascii="Times New Roman" w:hAnsi="Times New Roman" w:cs="Times New Roman"/>
              </w:rPr>
              <w:t xml:space="preserve"> 978-5-534-01100-5. — Текст : электронный // Образовательная платформа </w:t>
            </w:r>
            <w:proofErr w:type="spellStart"/>
            <w:r w:rsidRPr="00B8434F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B8434F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25965B29" w14:textId="0CF2FFC1" w:rsidR="00262CF0" w:rsidRPr="00B8434F" w:rsidRDefault="00A62B04" w:rsidP="00B8434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B8434F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https://urait.ru/bcode/560300</w:t>
              </w:r>
            </w:hyperlink>
          </w:p>
        </w:tc>
      </w:tr>
      <w:tr w:rsidR="00262CF0" w:rsidRPr="00B8434F" w14:paraId="072B2EB4" w14:textId="77777777" w:rsidTr="00B8434F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0E54EE8E" w14:textId="77777777" w:rsidR="00262CF0" w:rsidRPr="00B8434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8434F">
              <w:rPr>
                <w:rFonts w:ascii="Times New Roman" w:hAnsi="Times New Roman" w:cs="Times New Roman"/>
              </w:rPr>
              <w:t>Мотивация и стимулирование трудовой деятельности</w:t>
            </w:r>
            <w:proofErr w:type="gramStart"/>
            <w:r w:rsidRPr="00B8434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8434F">
              <w:rPr>
                <w:rFonts w:ascii="Times New Roman" w:hAnsi="Times New Roman" w:cs="Times New Roman"/>
              </w:rPr>
              <w:t xml:space="preserve"> учебник и практикум для вузов / Е. А. Родионова, В. И. </w:t>
            </w:r>
            <w:proofErr w:type="spellStart"/>
            <w:r w:rsidRPr="00B8434F">
              <w:rPr>
                <w:rFonts w:ascii="Times New Roman" w:hAnsi="Times New Roman" w:cs="Times New Roman"/>
              </w:rPr>
              <w:t>Доминяк</w:t>
            </w:r>
            <w:proofErr w:type="spellEnd"/>
            <w:r w:rsidRPr="00B8434F">
              <w:rPr>
                <w:rFonts w:ascii="Times New Roman" w:hAnsi="Times New Roman" w:cs="Times New Roman"/>
              </w:rPr>
              <w:t xml:space="preserve">, Г. </w:t>
            </w:r>
            <w:proofErr w:type="spellStart"/>
            <w:r w:rsidRPr="00B8434F">
              <w:rPr>
                <w:rFonts w:ascii="Times New Roman" w:hAnsi="Times New Roman" w:cs="Times New Roman"/>
              </w:rPr>
              <w:t>Жушман</w:t>
            </w:r>
            <w:proofErr w:type="spellEnd"/>
            <w:r w:rsidRPr="00B8434F">
              <w:rPr>
                <w:rFonts w:ascii="Times New Roman" w:hAnsi="Times New Roman" w:cs="Times New Roman"/>
              </w:rPr>
              <w:t>, М. А. Экземпляров ; под редакцией Е. А. Родионовой. — Москва</w:t>
            </w:r>
            <w:proofErr w:type="gramStart"/>
            <w:r w:rsidRPr="00B8434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8434F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B8434F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B8434F">
              <w:rPr>
                <w:rFonts w:ascii="Times New Roman" w:hAnsi="Times New Roman" w:cs="Times New Roman"/>
              </w:rPr>
              <w:t xml:space="preserve">, 2025. — 279 с. — (Высшее образование). — </w:t>
            </w:r>
            <w:r w:rsidRPr="00B8434F">
              <w:rPr>
                <w:rFonts w:ascii="Times New Roman" w:hAnsi="Times New Roman" w:cs="Times New Roman"/>
                <w:lang w:val="en-US"/>
              </w:rPr>
              <w:t>ISBN</w:t>
            </w:r>
            <w:r w:rsidRPr="00B8434F">
              <w:rPr>
                <w:rFonts w:ascii="Times New Roman" w:hAnsi="Times New Roman" w:cs="Times New Roman"/>
              </w:rPr>
              <w:t xml:space="preserve"> 978-5-534-01566-9. — Текст : электронный // Образовательная платформа </w:t>
            </w:r>
            <w:proofErr w:type="spellStart"/>
            <w:r w:rsidRPr="00B8434F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B8434F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6B506B24" w14:textId="77777777" w:rsidR="00262CF0" w:rsidRPr="00B8434F" w:rsidRDefault="00A62B04" w:rsidP="00B8434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B8434F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https://urait.ru/bcode/560747</w:t>
              </w:r>
            </w:hyperlink>
          </w:p>
        </w:tc>
      </w:tr>
      <w:tr w:rsidR="00262CF0" w:rsidRPr="00085979" w14:paraId="27220081" w14:textId="77777777" w:rsidTr="00B8434F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1EAB7527" w14:textId="77777777" w:rsidR="00262CF0" w:rsidRPr="00B8434F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B8434F">
              <w:rPr>
                <w:rFonts w:ascii="Times New Roman" w:hAnsi="Times New Roman" w:cs="Times New Roman"/>
              </w:rPr>
              <w:t>Львин</w:t>
            </w:r>
            <w:proofErr w:type="spellEnd"/>
            <w:r w:rsidRPr="00B8434F">
              <w:rPr>
                <w:rFonts w:ascii="Times New Roman" w:hAnsi="Times New Roman" w:cs="Times New Roman"/>
              </w:rPr>
              <w:t>, Юрий Михайлович. Н</w:t>
            </w:r>
            <w:r w:rsidRPr="00B8434F">
              <w:rPr>
                <w:rFonts w:ascii="Times New Roman" w:hAnsi="Times New Roman" w:cs="Times New Roman"/>
                <w:lang w:val="en-US"/>
              </w:rPr>
              <w:t>R</w:t>
            </w:r>
            <w:r w:rsidRPr="00B8434F">
              <w:rPr>
                <w:rFonts w:ascii="Times New Roman" w:hAnsi="Times New Roman" w:cs="Times New Roman"/>
              </w:rPr>
              <w:t xml:space="preserve">-технологии кросс-функционального взаимодействия и управление вовлеченностью персонала : учебный мультимедийный электронный образовательный онлайн-курс (внешний ресурс) [для бакалавров] / Ю. М. </w:t>
            </w:r>
            <w:proofErr w:type="spellStart"/>
            <w:r w:rsidRPr="00B8434F">
              <w:rPr>
                <w:rFonts w:ascii="Times New Roman" w:hAnsi="Times New Roman" w:cs="Times New Roman"/>
              </w:rPr>
              <w:t>Львин</w:t>
            </w:r>
            <w:proofErr w:type="spellEnd"/>
            <w:proofErr w:type="gramStart"/>
            <w:r w:rsidRPr="00B8434F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B8434F">
              <w:rPr>
                <w:rFonts w:ascii="Times New Roman" w:hAnsi="Times New Roman" w:cs="Times New Roman"/>
              </w:rPr>
              <w:t xml:space="preserve"> С.А. Степанов , В.Н. Саенко. </w:t>
            </w:r>
            <w:proofErr w:type="spellStart"/>
            <w:r w:rsidRPr="00B8434F">
              <w:rPr>
                <w:rFonts w:ascii="Times New Roman" w:hAnsi="Times New Roman" w:cs="Times New Roman"/>
                <w:lang w:val="en-US"/>
              </w:rPr>
              <w:t>Санкт-Петербург</w:t>
            </w:r>
            <w:proofErr w:type="spellEnd"/>
            <w:r w:rsidRPr="00B8434F">
              <w:rPr>
                <w:rFonts w:ascii="Times New Roman" w:hAnsi="Times New Roman" w:cs="Times New Roman"/>
                <w:lang w:val="en-US"/>
              </w:rPr>
              <w:t>, СПбГЭУ.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32BA10C4" w14:textId="77777777" w:rsidR="00262CF0" w:rsidRPr="00B8434F" w:rsidRDefault="00A62B04" w:rsidP="00B8434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B8434F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https://de.unecon.ru/course/view.php?id=5556</w:t>
              </w:r>
            </w:hyperlink>
          </w:p>
        </w:tc>
      </w:tr>
    </w:tbl>
    <w:p w14:paraId="570D085B" w14:textId="77777777" w:rsidR="0091168E" w:rsidRPr="00B8434F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B149DFA" w14:textId="77777777" w:rsidTr="007B550D">
        <w:tc>
          <w:tcPr>
            <w:tcW w:w="9345" w:type="dxa"/>
          </w:tcPr>
          <w:p w14:paraId="5E7A0B6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001359E" w14:textId="77777777" w:rsidTr="007B550D">
        <w:tc>
          <w:tcPr>
            <w:tcW w:w="9345" w:type="dxa"/>
          </w:tcPr>
          <w:p w14:paraId="30FD49B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CF848B6" w14:textId="77777777" w:rsidTr="007B550D">
        <w:tc>
          <w:tcPr>
            <w:tcW w:w="9345" w:type="dxa"/>
          </w:tcPr>
          <w:p w14:paraId="49729CD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49C2F76" w14:textId="77777777" w:rsidTr="007B550D">
        <w:tc>
          <w:tcPr>
            <w:tcW w:w="9345" w:type="dxa"/>
          </w:tcPr>
          <w:p w14:paraId="6C0A5CE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62B0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9356" w:type="dxa"/>
        <w:tblInd w:w="-5" w:type="dxa"/>
        <w:tblLook w:val="04A0" w:firstRow="1" w:lastRow="0" w:firstColumn="1" w:lastColumn="0" w:noHBand="0" w:noVBand="1"/>
      </w:tblPr>
      <w:tblGrid>
        <w:gridCol w:w="6804"/>
        <w:gridCol w:w="2552"/>
      </w:tblGrid>
      <w:tr w:rsidR="002C735C" w:rsidRPr="00B8434F" w14:paraId="53424330" w14:textId="77777777" w:rsidTr="00B8434F">
        <w:tc>
          <w:tcPr>
            <w:tcW w:w="6804" w:type="dxa"/>
            <w:shd w:val="clear" w:color="auto" w:fill="auto"/>
          </w:tcPr>
          <w:p w14:paraId="2986F8BC" w14:textId="77777777" w:rsidR="002C735C" w:rsidRPr="00B8434F" w:rsidRDefault="002C735C" w:rsidP="00B8434F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B8434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552" w:type="dxa"/>
            <w:shd w:val="clear" w:color="auto" w:fill="auto"/>
          </w:tcPr>
          <w:p w14:paraId="3A00FEF8" w14:textId="77777777" w:rsidR="002C735C" w:rsidRPr="00B8434F" w:rsidRDefault="002C735C" w:rsidP="00B8434F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B8434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8434F" w14:paraId="3B643305" w14:textId="77777777" w:rsidTr="00B8434F">
        <w:tc>
          <w:tcPr>
            <w:tcW w:w="6804" w:type="dxa"/>
            <w:shd w:val="clear" w:color="auto" w:fill="auto"/>
          </w:tcPr>
          <w:p w14:paraId="30187323" w14:textId="250EE289" w:rsidR="002C735C" w:rsidRPr="00B8434F" w:rsidRDefault="00B43524" w:rsidP="00B8434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8434F">
              <w:rPr>
                <w:sz w:val="22"/>
                <w:szCs w:val="22"/>
              </w:rPr>
              <w:t>Ауд. 508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B8434F">
              <w:rPr>
                <w:sz w:val="22"/>
                <w:szCs w:val="22"/>
              </w:rPr>
              <w:t xml:space="preserve"> </w:t>
            </w:r>
            <w:r w:rsidRPr="00B8434F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преподавателя, доска меловая 1 </w:t>
            </w:r>
            <w:proofErr w:type="spellStart"/>
            <w:r w:rsidRPr="00B8434F">
              <w:rPr>
                <w:sz w:val="22"/>
                <w:szCs w:val="22"/>
              </w:rPr>
              <w:t>шт</w:t>
            </w:r>
            <w:proofErr w:type="gramStart"/>
            <w:r w:rsidRPr="00B8434F">
              <w:rPr>
                <w:sz w:val="22"/>
                <w:szCs w:val="22"/>
              </w:rPr>
              <w:t>.П</w:t>
            </w:r>
            <w:proofErr w:type="gramEnd"/>
            <w:r w:rsidRPr="00B8434F">
              <w:rPr>
                <w:sz w:val="22"/>
                <w:szCs w:val="22"/>
              </w:rPr>
              <w:t>ереносной</w:t>
            </w:r>
            <w:proofErr w:type="spellEnd"/>
            <w:r w:rsidRPr="00B8434F">
              <w:rPr>
                <w:sz w:val="22"/>
                <w:szCs w:val="22"/>
              </w:rPr>
              <w:t xml:space="preserve"> мультимедийный комплект: Ноутбук </w:t>
            </w:r>
            <w:r w:rsidRPr="00B8434F">
              <w:rPr>
                <w:sz w:val="22"/>
                <w:szCs w:val="22"/>
                <w:lang w:val="en-US"/>
              </w:rPr>
              <w:t>HP</w:t>
            </w:r>
            <w:r w:rsidRPr="00B8434F">
              <w:rPr>
                <w:sz w:val="22"/>
                <w:szCs w:val="22"/>
              </w:rPr>
              <w:t xml:space="preserve"> 250 </w:t>
            </w:r>
            <w:r w:rsidRPr="00B8434F">
              <w:rPr>
                <w:sz w:val="22"/>
                <w:szCs w:val="22"/>
                <w:lang w:val="en-US"/>
              </w:rPr>
              <w:t>G</w:t>
            </w:r>
            <w:r w:rsidRPr="00B8434F">
              <w:rPr>
                <w:sz w:val="22"/>
                <w:szCs w:val="22"/>
              </w:rPr>
              <w:t>6 1</w:t>
            </w:r>
            <w:r w:rsidRPr="00B8434F">
              <w:rPr>
                <w:sz w:val="22"/>
                <w:szCs w:val="22"/>
                <w:lang w:val="en-US"/>
              </w:rPr>
              <w:t>WY</w:t>
            </w:r>
            <w:r w:rsidRPr="00B8434F">
              <w:rPr>
                <w:sz w:val="22"/>
                <w:szCs w:val="22"/>
              </w:rPr>
              <w:t>58</w:t>
            </w:r>
            <w:r w:rsidRPr="00B8434F">
              <w:rPr>
                <w:sz w:val="22"/>
                <w:szCs w:val="22"/>
                <w:lang w:val="en-US"/>
              </w:rPr>
              <w:t>EA</w:t>
            </w:r>
            <w:r w:rsidRPr="00B8434F">
              <w:rPr>
                <w:sz w:val="22"/>
                <w:szCs w:val="22"/>
              </w:rPr>
              <w:t xml:space="preserve">, Мультимедийный проектор </w:t>
            </w:r>
            <w:r w:rsidRPr="00B8434F">
              <w:rPr>
                <w:sz w:val="22"/>
                <w:szCs w:val="22"/>
                <w:lang w:val="en-US"/>
              </w:rPr>
              <w:t>LG</w:t>
            </w:r>
            <w:r w:rsidRPr="00B8434F">
              <w:rPr>
                <w:sz w:val="22"/>
                <w:szCs w:val="22"/>
              </w:rPr>
              <w:t xml:space="preserve"> </w:t>
            </w:r>
            <w:r w:rsidRPr="00B8434F">
              <w:rPr>
                <w:sz w:val="22"/>
                <w:szCs w:val="22"/>
                <w:lang w:val="en-US"/>
              </w:rPr>
              <w:t>PF</w:t>
            </w:r>
            <w:r w:rsidRPr="00B8434F">
              <w:rPr>
                <w:sz w:val="22"/>
                <w:szCs w:val="22"/>
              </w:rPr>
              <w:t>1500</w:t>
            </w:r>
            <w:r w:rsidRPr="00B8434F">
              <w:rPr>
                <w:sz w:val="22"/>
                <w:szCs w:val="22"/>
                <w:lang w:val="en-US"/>
              </w:rPr>
              <w:t>G</w:t>
            </w:r>
            <w:r w:rsidRPr="00B8434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552" w:type="dxa"/>
            <w:shd w:val="clear" w:color="auto" w:fill="auto"/>
          </w:tcPr>
          <w:p w14:paraId="3505D25E" w14:textId="5D1F0636" w:rsidR="002C735C" w:rsidRPr="00B8434F" w:rsidRDefault="00B43524" w:rsidP="00B8434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8434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B8434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B8434F" w14:paraId="054503D2" w14:textId="77777777" w:rsidTr="00B8434F">
        <w:tc>
          <w:tcPr>
            <w:tcW w:w="6804" w:type="dxa"/>
            <w:shd w:val="clear" w:color="auto" w:fill="auto"/>
          </w:tcPr>
          <w:p w14:paraId="56D5BEC6" w14:textId="5EA35F05" w:rsidR="002C735C" w:rsidRPr="00B8434F" w:rsidRDefault="00B43524" w:rsidP="00B8434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8434F">
              <w:rPr>
                <w:sz w:val="22"/>
                <w:szCs w:val="22"/>
              </w:rPr>
              <w:t>Ауд. 507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B8434F">
              <w:rPr>
                <w:sz w:val="22"/>
                <w:szCs w:val="22"/>
              </w:rPr>
              <w:t xml:space="preserve"> </w:t>
            </w:r>
            <w:r w:rsidRPr="00B8434F">
              <w:rPr>
                <w:sz w:val="22"/>
                <w:szCs w:val="22"/>
              </w:rPr>
              <w:t xml:space="preserve">Специализированная  мебель и оборудование: Учебная мебель на  182 посадочных места, рабочее место преподавателя, доска меловая - 1 шт., трибуна - 1 шт., тумба м/м - 1 шт., Моноблок </w:t>
            </w:r>
            <w:r w:rsidRPr="00B8434F">
              <w:rPr>
                <w:sz w:val="22"/>
                <w:szCs w:val="22"/>
                <w:lang w:val="en-US"/>
              </w:rPr>
              <w:t>Acer</w:t>
            </w:r>
            <w:r w:rsidRPr="00B8434F">
              <w:rPr>
                <w:sz w:val="22"/>
                <w:szCs w:val="22"/>
              </w:rPr>
              <w:t xml:space="preserve"> </w:t>
            </w:r>
            <w:r w:rsidRPr="00B8434F">
              <w:rPr>
                <w:sz w:val="22"/>
                <w:szCs w:val="22"/>
                <w:lang w:val="en-US"/>
              </w:rPr>
              <w:t>Aspire</w:t>
            </w:r>
            <w:r w:rsidRPr="00B8434F">
              <w:rPr>
                <w:sz w:val="22"/>
                <w:szCs w:val="22"/>
              </w:rPr>
              <w:t xml:space="preserve"> </w:t>
            </w:r>
            <w:r w:rsidRPr="00B8434F">
              <w:rPr>
                <w:sz w:val="22"/>
                <w:szCs w:val="22"/>
                <w:lang w:val="en-US"/>
              </w:rPr>
              <w:t>Z</w:t>
            </w:r>
            <w:r w:rsidRPr="00B8434F">
              <w:rPr>
                <w:sz w:val="22"/>
                <w:szCs w:val="22"/>
              </w:rPr>
              <w:t xml:space="preserve">1811 в </w:t>
            </w:r>
            <w:proofErr w:type="spellStart"/>
            <w:r w:rsidRPr="00B8434F">
              <w:rPr>
                <w:sz w:val="22"/>
                <w:szCs w:val="22"/>
              </w:rPr>
              <w:t>компл</w:t>
            </w:r>
            <w:proofErr w:type="spellEnd"/>
            <w:r w:rsidRPr="00B8434F">
              <w:rPr>
                <w:sz w:val="22"/>
                <w:szCs w:val="22"/>
              </w:rPr>
              <w:t xml:space="preserve">.: </w:t>
            </w:r>
            <w:proofErr w:type="spellStart"/>
            <w:r w:rsidRPr="00B8434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8434F">
              <w:rPr>
                <w:sz w:val="22"/>
                <w:szCs w:val="22"/>
              </w:rPr>
              <w:t>5 2400</w:t>
            </w:r>
            <w:r w:rsidRPr="00B8434F">
              <w:rPr>
                <w:sz w:val="22"/>
                <w:szCs w:val="22"/>
                <w:lang w:val="en-US"/>
              </w:rPr>
              <w:t>s</w:t>
            </w:r>
            <w:r w:rsidRPr="00B8434F">
              <w:rPr>
                <w:sz w:val="22"/>
                <w:szCs w:val="22"/>
              </w:rPr>
              <w:t>/4</w:t>
            </w:r>
            <w:r w:rsidRPr="00B8434F">
              <w:rPr>
                <w:sz w:val="22"/>
                <w:szCs w:val="22"/>
                <w:lang w:val="en-US"/>
              </w:rPr>
              <w:t>Gb</w:t>
            </w:r>
            <w:r w:rsidRPr="00B8434F">
              <w:rPr>
                <w:sz w:val="22"/>
                <w:szCs w:val="22"/>
              </w:rPr>
              <w:t>/1</w:t>
            </w:r>
            <w:r w:rsidRPr="00B8434F">
              <w:rPr>
                <w:sz w:val="22"/>
                <w:szCs w:val="22"/>
                <w:lang w:val="en-US"/>
              </w:rPr>
              <w:t>T</w:t>
            </w:r>
            <w:r w:rsidRPr="00B8434F">
              <w:rPr>
                <w:sz w:val="22"/>
                <w:szCs w:val="22"/>
              </w:rPr>
              <w:t xml:space="preserve">б/ - 1 шт., Мультимедийный проектор  </w:t>
            </w:r>
            <w:r w:rsidRPr="00B8434F">
              <w:rPr>
                <w:sz w:val="22"/>
                <w:szCs w:val="22"/>
                <w:lang w:val="en-US"/>
              </w:rPr>
              <w:t>Panasonic</w:t>
            </w:r>
            <w:r w:rsidRPr="00B8434F">
              <w:rPr>
                <w:sz w:val="22"/>
                <w:szCs w:val="22"/>
              </w:rPr>
              <w:t xml:space="preserve"> </w:t>
            </w:r>
            <w:r w:rsidRPr="00B8434F">
              <w:rPr>
                <w:sz w:val="22"/>
                <w:szCs w:val="22"/>
                <w:lang w:val="en-US"/>
              </w:rPr>
              <w:t>PT</w:t>
            </w:r>
            <w:r w:rsidRPr="00B8434F">
              <w:rPr>
                <w:sz w:val="22"/>
                <w:szCs w:val="22"/>
              </w:rPr>
              <w:t>-</w:t>
            </w:r>
            <w:r w:rsidRPr="00B8434F">
              <w:rPr>
                <w:sz w:val="22"/>
                <w:szCs w:val="22"/>
                <w:lang w:val="en-US"/>
              </w:rPr>
              <w:t>VX</w:t>
            </w:r>
            <w:r w:rsidRPr="00B8434F">
              <w:rPr>
                <w:sz w:val="22"/>
                <w:szCs w:val="22"/>
              </w:rPr>
              <w:t xml:space="preserve">610Е - 1 шт., Микшер усилитель  </w:t>
            </w:r>
            <w:proofErr w:type="spellStart"/>
            <w:r w:rsidRPr="00B8434F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B8434F">
              <w:rPr>
                <w:sz w:val="22"/>
                <w:szCs w:val="22"/>
              </w:rPr>
              <w:t xml:space="preserve">  </w:t>
            </w:r>
            <w:r w:rsidRPr="00B8434F">
              <w:rPr>
                <w:sz w:val="22"/>
                <w:szCs w:val="22"/>
                <w:lang w:val="en-US"/>
              </w:rPr>
              <w:t>TA</w:t>
            </w:r>
            <w:r w:rsidRPr="00B8434F">
              <w:rPr>
                <w:sz w:val="22"/>
                <w:szCs w:val="22"/>
              </w:rPr>
              <w:t>-1120  - 1 шт., Экран с электропривод</w:t>
            </w:r>
            <w:proofErr w:type="gramStart"/>
            <w:r w:rsidRPr="00B8434F">
              <w:rPr>
                <w:sz w:val="22"/>
                <w:szCs w:val="22"/>
              </w:rPr>
              <w:t>.</w:t>
            </w:r>
            <w:proofErr w:type="gramEnd"/>
            <w:r w:rsidRPr="00B8434F">
              <w:rPr>
                <w:sz w:val="22"/>
                <w:szCs w:val="22"/>
              </w:rPr>
              <w:t xml:space="preserve"> </w:t>
            </w:r>
            <w:proofErr w:type="gramStart"/>
            <w:r w:rsidRPr="00B8434F">
              <w:rPr>
                <w:sz w:val="22"/>
                <w:szCs w:val="22"/>
              </w:rPr>
              <w:t>д</w:t>
            </w:r>
            <w:proofErr w:type="gramEnd"/>
            <w:r w:rsidRPr="00B8434F">
              <w:rPr>
                <w:sz w:val="22"/>
                <w:szCs w:val="22"/>
              </w:rPr>
              <w:t xml:space="preserve">150 полотно </w:t>
            </w:r>
            <w:r w:rsidRPr="00B8434F">
              <w:rPr>
                <w:sz w:val="22"/>
                <w:szCs w:val="22"/>
                <w:lang w:val="en-US"/>
              </w:rPr>
              <w:t>MW</w:t>
            </w:r>
            <w:r w:rsidRPr="00B8434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552" w:type="dxa"/>
            <w:shd w:val="clear" w:color="auto" w:fill="auto"/>
          </w:tcPr>
          <w:p w14:paraId="610483E6" w14:textId="77777777" w:rsidR="002C735C" w:rsidRPr="00B8434F" w:rsidRDefault="00B43524" w:rsidP="00B8434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8434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B8434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B8434F" w14:paraId="446E57C9" w14:textId="77777777" w:rsidTr="00B8434F">
        <w:tc>
          <w:tcPr>
            <w:tcW w:w="6804" w:type="dxa"/>
            <w:shd w:val="clear" w:color="auto" w:fill="auto"/>
          </w:tcPr>
          <w:p w14:paraId="43B04D08" w14:textId="7BE97418" w:rsidR="002C735C" w:rsidRPr="00B8434F" w:rsidRDefault="00B43524" w:rsidP="00B8434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8434F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B8434F">
              <w:rPr>
                <w:sz w:val="22"/>
                <w:szCs w:val="22"/>
              </w:rPr>
              <w:t xml:space="preserve"> </w:t>
            </w:r>
            <w:r w:rsidRPr="00B8434F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B8434F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м/м</w:t>
            </w:r>
            <w:r w:rsidR="00B8434F">
              <w:rPr>
                <w:sz w:val="22"/>
                <w:szCs w:val="22"/>
              </w:rPr>
              <w:t xml:space="preserve"> </w:t>
            </w:r>
            <w:r w:rsidRPr="00B8434F">
              <w:rPr>
                <w:sz w:val="22"/>
                <w:szCs w:val="22"/>
              </w:rPr>
              <w:t xml:space="preserve">Компьютер </w:t>
            </w:r>
            <w:r w:rsidRPr="00B8434F">
              <w:rPr>
                <w:sz w:val="22"/>
                <w:szCs w:val="22"/>
                <w:lang w:val="en-US"/>
              </w:rPr>
              <w:t>I</w:t>
            </w:r>
            <w:r w:rsidRPr="00B8434F">
              <w:rPr>
                <w:sz w:val="22"/>
                <w:szCs w:val="22"/>
              </w:rPr>
              <w:t xml:space="preserve">3-8100/ 8Гб/500Гб/ </w:t>
            </w:r>
            <w:r w:rsidRPr="00B8434F">
              <w:rPr>
                <w:sz w:val="22"/>
                <w:szCs w:val="22"/>
                <w:lang w:val="en-US"/>
              </w:rPr>
              <w:t>Philips</w:t>
            </w:r>
            <w:r w:rsidRPr="00B8434F">
              <w:rPr>
                <w:sz w:val="22"/>
                <w:szCs w:val="22"/>
              </w:rPr>
              <w:t>224</w:t>
            </w:r>
            <w:r w:rsidRPr="00B8434F">
              <w:rPr>
                <w:sz w:val="22"/>
                <w:szCs w:val="22"/>
                <w:lang w:val="en-US"/>
              </w:rPr>
              <w:t>E</w:t>
            </w:r>
            <w:r w:rsidRPr="00B8434F">
              <w:rPr>
                <w:sz w:val="22"/>
                <w:szCs w:val="22"/>
              </w:rPr>
              <w:t>5</w:t>
            </w:r>
            <w:r w:rsidRPr="00B8434F">
              <w:rPr>
                <w:sz w:val="22"/>
                <w:szCs w:val="22"/>
                <w:lang w:val="en-US"/>
              </w:rPr>
              <w:t>QSB</w:t>
            </w:r>
            <w:r w:rsidRPr="00B8434F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B8434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8434F">
              <w:rPr>
                <w:sz w:val="22"/>
                <w:szCs w:val="22"/>
              </w:rPr>
              <w:t xml:space="preserve">5-7400 3 </w:t>
            </w:r>
            <w:proofErr w:type="spellStart"/>
            <w:r w:rsidRPr="00B8434F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B8434F">
              <w:rPr>
                <w:sz w:val="22"/>
                <w:szCs w:val="22"/>
              </w:rPr>
              <w:t>/8</w:t>
            </w:r>
            <w:r w:rsidRPr="00B8434F">
              <w:rPr>
                <w:sz w:val="22"/>
                <w:szCs w:val="22"/>
                <w:lang w:val="en-US"/>
              </w:rPr>
              <w:t>Gb</w:t>
            </w:r>
            <w:r w:rsidRPr="00B8434F">
              <w:rPr>
                <w:sz w:val="22"/>
                <w:szCs w:val="22"/>
              </w:rPr>
              <w:t>/1</w:t>
            </w:r>
            <w:r w:rsidRPr="00B8434F">
              <w:rPr>
                <w:sz w:val="22"/>
                <w:szCs w:val="22"/>
                <w:lang w:val="en-US"/>
              </w:rPr>
              <w:t>Tb</w:t>
            </w:r>
            <w:r w:rsidRPr="00B8434F">
              <w:rPr>
                <w:sz w:val="22"/>
                <w:szCs w:val="22"/>
              </w:rPr>
              <w:t>/</w:t>
            </w:r>
            <w:r w:rsidRPr="00B8434F">
              <w:rPr>
                <w:sz w:val="22"/>
                <w:szCs w:val="22"/>
                <w:lang w:val="en-US"/>
              </w:rPr>
              <w:t>Dell</w:t>
            </w:r>
            <w:r w:rsidRPr="00B8434F">
              <w:rPr>
                <w:sz w:val="22"/>
                <w:szCs w:val="22"/>
              </w:rPr>
              <w:t xml:space="preserve"> </w:t>
            </w:r>
            <w:r w:rsidRPr="00B8434F">
              <w:rPr>
                <w:sz w:val="22"/>
                <w:szCs w:val="22"/>
                <w:lang w:val="en-US"/>
              </w:rPr>
              <w:t>e</w:t>
            </w:r>
            <w:r w:rsidRPr="00B8434F">
              <w:rPr>
                <w:sz w:val="22"/>
                <w:szCs w:val="22"/>
              </w:rPr>
              <w:t>2318</w:t>
            </w:r>
            <w:r w:rsidRPr="00B8434F">
              <w:rPr>
                <w:sz w:val="22"/>
                <w:szCs w:val="22"/>
                <w:lang w:val="en-US"/>
              </w:rPr>
              <w:t>h</w:t>
            </w:r>
            <w:r w:rsidRPr="00B8434F">
              <w:rPr>
                <w:sz w:val="22"/>
                <w:szCs w:val="22"/>
              </w:rPr>
              <w:t xml:space="preserve"> - 1 шт., Мультимедийный проектор 1 </w:t>
            </w:r>
            <w:r w:rsidRPr="00B8434F">
              <w:rPr>
                <w:sz w:val="22"/>
                <w:szCs w:val="22"/>
                <w:lang w:val="en-US"/>
              </w:rPr>
              <w:t>NEC</w:t>
            </w:r>
            <w:r w:rsidRPr="00B8434F">
              <w:rPr>
                <w:sz w:val="22"/>
                <w:szCs w:val="22"/>
              </w:rPr>
              <w:t xml:space="preserve"> </w:t>
            </w:r>
            <w:r w:rsidRPr="00B8434F">
              <w:rPr>
                <w:sz w:val="22"/>
                <w:szCs w:val="22"/>
                <w:lang w:val="en-US"/>
              </w:rPr>
              <w:t>ME</w:t>
            </w:r>
            <w:r w:rsidRPr="00B8434F">
              <w:rPr>
                <w:sz w:val="22"/>
                <w:szCs w:val="22"/>
              </w:rPr>
              <w:t>401</w:t>
            </w:r>
            <w:r w:rsidRPr="00B8434F">
              <w:rPr>
                <w:sz w:val="22"/>
                <w:szCs w:val="22"/>
                <w:lang w:val="en-US"/>
              </w:rPr>
              <w:t>X</w:t>
            </w:r>
            <w:r w:rsidRPr="00B8434F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B8434F">
              <w:rPr>
                <w:sz w:val="22"/>
                <w:szCs w:val="22"/>
                <w:lang w:val="en-US"/>
              </w:rPr>
              <w:t>Matte</w:t>
            </w:r>
            <w:r w:rsidRPr="00B8434F">
              <w:rPr>
                <w:sz w:val="22"/>
                <w:szCs w:val="22"/>
              </w:rPr>
              <w:t xml:space="preserve"> </w:t>
            </w:r>
            <w:r w:rsidRPr="00B8434F">
              <w:rPr>
                <w:sz w:val="22"/>
                <w:szCs w:val="22"/>
                <w:lang w:val="en-US"/>
              </w:rPr>
              <w:t>White</w:t>
            </w:r>
            <w:r w:rsidRPr="00B8434F">
              <w:rPr>
                <w:sz w:val="22"/>
                <w:szCs w:val="22"/>
              </w:rPr>
              <w:t xml:space="preserve"> - 1 шт., Коммутатор </w:t>
            </w:r>
            <w:r w:rsidRPr="00B8434F">
              <w:rPr>
                <w:sz w:val="22"/>
                <w:szCs w:val="22"/>
                <w:lang w:val="en-US"/>
              </w:rPr>
              <w:t>HP</w:t>
            </w:r>
            <w:r w:rsidRPr="00B8434F">
              <w:rPr>
                <w:sz w:val="22"/>
                <w:szCs w:val="22"/>
              </w:rPr>
              <w:t xml:space="preserve"> </w:t>
            </w:r>
            <w:proofErr w:type="spellStart"/>
            <w:r w:rsidRPr="00B8434F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B8434F">
              <w:rPr>
                <w:sz w:val="22"/>
                <w:szCs w:val="22"/>
              </w:rPr>
              <w:t xml:space="preserve"> </w:t>
            </w:r>
            <w:r w:rsidRPr="00B8434F">
              <w:rPr>
                <w:sz w:val="22"/>
                <w:szCs w:val="22"/>
                <w:lang w:val="en-US"/>
              </w:rPr>
              <w:t>Switch</w:t>
            </w:r>
            <w:r w:rsidRPr="00B8434F">
              <w:rPr>
                <w:sz w:val="22"/>
                <w:szCs w:val="22"/>
              </w:rPr>
              <w:t xml:space="preserve"> 2610-24 (24 </w:t>
            </w:r>
            <w:r w:rsidRPr="00B8434F">
              <w:rPr>
                <w:sz w:val="22"/>
                <w:szCs w:val="22"/>
                <w:lang w:val="en-US"/>
              </w:rPr>
              <w:t>ports</w:t>
            </w:r>
            <w:proofErr w:type="gramEnd"/>
            <w:r w:rsidRPr="00B8434F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552" w:type="dxa"/>
            <w:shd w:val="clear" w:color="auto" w:fill="auto"/>
          </w:tcPr>
          <w:p w14:paraId="5D87F928" w14:textId="77777777" w:rsidR="002C735C" w:rsidRPr="00B8434F" w:rsidRDefault="00B43524" w:rsidP="00B8434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8434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B8434F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8434F" w14:paraId="7570CB51" w14:textId="77777777" w:rsidTr="00284EEB">
        <w:tc>
          <w:tcPr>
            <w:tcW w:w="562" w:type="dxa"/>
          </w:tcPr>
          <w:p w14:paraId="26542367" w14:textId="77777777" w:rsidR="00B8434F" w:rsidRPr="00085979" w:rsidRDefault="00B8434F" w:rsidP="00284EE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4DEE12A" w14:textId="77777777" w:rsidR="00B8434F" w:rsidRPr="00B8434F" w:rsidRDefault="00B8434F" w:rsidP="00284EE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34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8434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34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8434F" w14:paraId="5A1C9382" w14:textId="77777777" w:rsidTr="00801458">
        <w:tc>
          <w:tcPr>
            <w:tcW w:w="2336" w:type="dxa"/>
          </w:tcPr>
          <w:p w14:paraId="4C518DAB" w14:textId="77777777" w:rsidR="005D65A5" w:rsidRPr="00B8434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434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8434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434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8434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434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8434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434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8434F" w14:paraId="07658034" w14:textId="77777777" w:rsidTr="00801458">
        <w:tc>
          <w:tcPr>
            <w:tcW w:w="2336" w:type="dxa"/>
          </w:tcPr>
          <w:p w14:paraId="1553D698" w14:textId="78F29BFB" w:rsidR="005D65A5" w:rsidRPr="00B8434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8434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8434F" w:rsidRDefault="007478E0" w:rsidP="00801458">
            <w:pPr>
              <w:rPr>
                <w:rFonts w:ascii="Times New Roman" w:hAnsi="Times New Roman" w:cs="Times New Roman"/>
              </w:rPr>
            </w:pPr>
            <w:r w:rsidRPr="00B8434F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B8434F" w:rsidRDefault="007478E0" w:rsidP="00801458">
            <w:pPr>
              <w:rPr>
                <w:rFonts w:ascii="Times New Roman" w:hAnsi="Times New Roman" w:cs="Times New Roman"/>
              </w:rPr>
            </w:pPr>
            <w:r w:rsidRPr="00B8434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B8434F" w:rsidRDefault="007478E0" w:rsidP="00801458">
            <w:pPr>
              <w:rPr>
                <w:rFonts w:ascii="Times New Roman" w:hAnsi="Times New Roman" w:cs="Times New Roman"/>
              </w:rPr>
            </w:pPr>
            <w:r w:rsidRPr="00B8434F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B8434F" w14:paraId="3D668DD2" w14:textId="77777777" w:rsidTr="00801458">
        <w:tc>
          <w:tcPr>
            <w:tcW w:w="2336" w:type="dxa"/>
          </w:tcPr>
          <w:p w14:paraId="582A9535" w14:textId="77777777" w:rsidR="005D65A5" w:rsidRPr="00B8434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8434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4AAEE43" w14:textId="77777777" w:rsidR="005D65A5" w:rsidRPr="00B8434F" w:rsidRDefault="007478E0" w:rsidP="00801458">
            <w:pPr>
              <w:rPr>
                <w:rFonts w:ascii="Times New Roman" w:hAnsi="Times New Roman" w:cs="Times New Roman"/>
              </w:rPr>
            </w:pPr>
            <w:r w:rsidRPr="00B8434F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5C8382A4" w14:textId="77777777" w:rsidR="005D65A5" w:rsidRPr="00B8434F" w:rsidRDefault="007478E0" w:rsidP="00801458">
            <w:pPr>
              <w:rPr>
                <w:rFonts w:ascii="Times New Roman" w:hAnsi="Times New Roman" w:cs="Times New Roman"/>
              </w:rPr>
            </w:pPr>
            <w:r w:rsidRPr="00B8434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C37A29F" w14:textId="77777777" w:rsidR="005D65A5" w:rsidRPr="00B8434F" w:rsidRDefault="007478E0" w:rsidP="00801458">
            <w:pPr>
              <w:rPr>
                <w:rFonts w:ascii="Times New Roman" w:hAnsi="Times New Roman" w:cs="Times New Roman"/>
              </w:rPr>
            </w:pPr>
            <w:r w:rsidRPr="00B8434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B8434F" w14:paraId="3EB047CF" w14:textId="77777777" w:rsidTr="00801458">
        <w:tc>
          <w:tcPr>
            <w:tcW w:w="2336" w:type="dxa"/>
          </w:tcPr>
          <w:p w14:paraId="225B85E3" w14:textId="77777777" w:rsidR="005D65A5" w:rsidRPr="00B8434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8434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C2C0BB7" w14:textId="77777777" w:rsidR="005D65A5" w:rsidRPr="00B8434F" w:rsidRDefault="007478E0" w:rsidP="00801458">
            <w:pPr>
              <w:rPr>
                <w:rFonts w:ascii="Times New Roman" w:hAnsi="Times New Roman" w:cs="Times New Roman"/>
              </w:rPr>
            </w:pPr>
            <w:r w:rsidRPr="00B8434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0CA3270" w14:textId="77777777" w:rsidR="005D65A5" w:rsidRPr="00B8434F" w:rsidRDefault="007478E0" w:rsidP="00801458">
            <w:pPr>
              <w:rPr>
                <w:rFonts w:ascii="Times New Roman" w:hAnsi="Times New Roman" w:cs="Times New Roman"/>
              </w:rPr>
            </w:pPr>
            <w:r w:rsidRPr="00B8434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7FDCD0D" w14:textId="77777777" w:rsidR="005D65A5" w:rsidRPr="00B8434F" w:rsidRDefault="007478E0" w:rsidP="00801458">
            <w:pPr>
              <w:rPr>
                <w:rFonts w:ascii="Times New Roman" w:hAnsi="Times New Roman" w:cs="Times New Roman"/>
              </w:rPr>
            </w:pPr>
            <w:r w:rsidRPr="00B8434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59B9FEC8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8434F" w14:paraId="17210CED" w14:textId="77777777" w:rsidTr="00B8434F">
        <w:tc>
          <w:tcPr>
            <w:tcW w:w="562" w:type="dxa"/>
          </w:tcPr>
          <w:p w14:paraId="79CEBB2A" w14:textId="77777777" w:rsidR="00B8434F" w:rsidRDefault="00B843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AEF3DC3" w14:textId="77777777" w:rsidR="00B8434F" w:rsidRDefault="00B8434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8434F" w14:paraId="0267C479" w14:textId="77777777" w:rsidTr="00801458">
        <w:tc>
          <w:tcPr>
            <w:tcW w:w="2500" w:type="pct"/>
          </w:tcPr>
          <w:p w14:paraId="37F699C9" w14:textId="77777777" w:rsidR="00B8237E" w:rsidRPr="00B8434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434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8434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434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8434F" w14:paraId="3F240151" w14:textId="77777777" w:rsidTr="00801458">
        <w:tc>
          <w:tcPr>
            <w:tcW w:w="2500" w:type="pct"/>
          </w:tcPr>
          <w:p w14:paraId="61E91592" w14:textId="61A0874C" w:rsidR="00B8237E" w:rsidRPr="00B8434F" w:rsidRDefault="00B8237E" w:rsidP="00801458">
            <w:pPr>
              <w:rPr>
                <w:rFonts w:ascii="Times New Roman" w:hAnsi="Times New Roman" w:cs="Times New Roman"/>
              </w:rPr>
            </w:pPr>
            <w:r w:rsidRPr="00B8434F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B8434F" w:rsidRDefault="005C548A" w:rsidP="00801458">
            <w:pPr>
              <w:rPr>
                <w:rFonts w:ascii="Times New Roman" w:hAnsi="Times New Roman" w:cs="Times New Roman"/>
              </w:rPr>
            </w:pPr>
            <w:r w:rsidRPr="00B8434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B8434F" w14:paraId="3E987D7F" w14:textId="77777777" w:rsidTr="00801458">
        <w:tc>
          <w:tcPr>
            <w:tcW w:w="2500" w:type="pct"/>
          </w:tcPr>
          <w:p w14:paraId="0BBFB31C" w14:textId="77777777" w:rsidR="00B8237E" w:rsidRPr="00B8434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8434F">
              <w:rPr>
                <w:rFonts w:ascii="Times New Roman" w:hAnsi="Times New Roman" w:cs="Times New Roman"/>
                <w:lang w:val="en-US"/>
              </w:rPr>
              <w:t>Написание реферата</w:t>
            </w:r>
          </w:p>
        </w:tc>
        <w:tc>
          <w:tcPr>
            <w:tcW w:w="2500" w:type="pct"/>
          </w:tcPr>
          <w:p w14:paraId="5446E3A8" w14:textId="77777777" w:rsidR="00B8237E" w:rsidRPr="00B8434F" w:rsidRDefault="005C548A" w:rsidP="00801458">
            <w:pPr>
              <w:rPr>
                <w:rFonts w:ascii="Times New Roman" w:hAnsi="Times New Roman" w:cs="Times New Roman"/>
              </w:rPr>
            </w:pPr>
            <w:r w:rsidRPr="00B8434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B8434F" w14:paraId="53CD57F1" w14:textId="77777777" w:rsidTr="00801458">
        <w:tc>
          <w:tcPr>
            <w:tcW w:w="2500" w:type="pct"/>
          </w:tcPr>
          <w:p w14:paraId="7B134654" w14:textId="77777777" w:rsidR="00B8237E" w:rsidRPr="00B8434F" w:rsidRDefault="00B8237E" w:rsidP="00801458">
            <w:pPr>
              <w:rPr>
                <w:rFonts w:ascii="Times New Roman" w:hAnsi="Times New Roman" w:cs="Times New Roman"/>
              </w:rPr>
            </w:pPr>
            <w:r w:rsidRPr="00B8434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D7DF283" w14:textId="77777777" w:rsidR="00B8237E" w:rsidRPr="00B8434F" w:rsidRDefault="005C548A" w:rsidP="00801458">
            <w:pPr>
              <w:rPr>
                <w:rFonts w:ascii="Times New Roman" w:hAnsi="Times New Roman" w:cs="Times New Roman"/>
              </w:rPr>
            </w:pPr>
            <w:r w:rsidRPr="00B8434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B8434F" w14:paraId="606FC240" w14:textId="77777777" w:rsidTr="00801458">
        <w:tc>
          <w:tcPr>
            <w:tcW w:w="2500" w:type="pct"/>
          </w:tcPr>
          <w:p w14:paraId="07B395EA" w14:textId="77777777" w:rsidR="00B8237E" w:rsidRPr="00B8434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8434F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0F8AF1ED" w14:textId="77777777" w:rsidR="00B8237E" w:rsidRPr="00B8434F" w:rsidRDefault="005C548A" w:rsidP="00801458">
            <w:pPr>
              <w:rPr>
                <w:rFonts w:ascii="Times New Roman" w:hAnsi="Times New Roman" w:cs="Times New Roman"/>
              </w:rPr>
            </w:pPr>
            <w:r w:rsidRPr="00B8434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B8434F" w14:paraId="0CDA3430" w14:textId="77777777" w:rsidTr="00801458">
        <w:tc>
          <w:tcPr>
            <w:tcW w:w="2500" w:type="pct"/>
          </w:tcPr>
          <w:p w14:paraId="3A7BF115" w14:textId="77777777" w:rsidR="00B8237E" w:rsidRPr="00B8434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8434F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3FDC98AE" w14:textId="77777777" w:rsidR="00B8237E" w:rsidRPr="00B8434F" w:rsidRDefault="005C548A" w:rsidP="00801458">
            <w:pPr>
              <w:rPr>
                <w:rFonts w:ascii="Times New Roman" w:hAnsi="Times New Roman" w:cs="Times New Roman"/>
              </w:rPr>
            </w:pPr>
            <w:r w:rsidRPr="00B8434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B843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B843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B843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B843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B843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B843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B843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B843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B7FB33" w14:textId="77777777" w:rsidR="00A62B04" w:rsidRDefault="00A62B04" w:rsidP="00315CA6">
      <w:pPr>
        <w:spacing w:after="0" w:line="240" w:lineRule="auto"/>
      </w:pPr>
      <w:r>
        <w:separator/>
      </w:r>
    </w:p>
  </w:endnote>
  <w:endnote w:type="continuationSeparator" w:id="0">
    <w:p w14:paraId="65B9B239" w14:textId="77777777" w:rsidR="00A62B04" w:rsidRDefault="00A62B0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AFF94F2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5979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44BDC2" w14:textId="77777777" w:rsidR="00A62B04" w:rsidRDefault="00A62B04" w:rsidP="00315CA6">
      <w:pPr>
        <w:spacing w:after="0" w:line="240" w:lineRule="auto"/>
      </w:pPr>
      <w:r>
        <w:separator/>
      </w:r>
    </w:p>
  </w:footnote>
  <w:footnote w:type="continuationSeparator" w:id="0">
    <w:p w14:paraId="0C5B3964" w14:textId="77777777" w:rsidR="00A62B04" w:rsidRDefault="00A62B0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8597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62B04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8434F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1BC8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34F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34F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3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0747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0300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de.unecon.ru/course/view.php?id=55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E6E0D1C-F584-453C-9D87-2E98BA56D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3069</Words>
  <Characters>17494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